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29" w:rsidRPr="000C346D" w:rsidRDefault="006E5829" w:rsidP="00E43ECD">
      <w:pPr>
        <w:adjustRightInd w:val="0"/>
        <w:snapToGrid w:val="0"/>
        <w:jc w:val="center"/>
        <w:rPr>
          <w:rFonts w:ascii="黑体" w:eastAsia="黑体" w:hAnsi="仿宋"/>
          <w:b/>
          <w:sz w:val="36"/>
        </w:rPr>
      </w:pPr>
      <w:r w:rsidRPr="00C73F29">
        <w:rPr>
          <w:rFonts w:ascii="黑体" w:eastAsia="黑体" w:hAnsi="仿宋" w:hint="eastAsia"/>
          <w:sz w:val="36"/>
        </w:rPr>
        <w:t>暨南</w:t>
      </w:r>
      <w:r w:rsidRPr="001F322A">
        <w:rPr>
          <w:rFonts w:ascii="黑体" w:eastAsia="黑体" w:hAnsi="仿宋" w:hint="eastAsia"/>
          <w:sz w:val="36"/>
        </w:rPr>
        <w:t>大学</w:t>
      </w:r>
      <w:r w:rsidR="000C346D">
        <w:rPr>
          <w:rFonts w:ascii="黑体" w:eastAsia="黑体" w:hAnsi="仿宋" w:hint="eastAsia"/>
          <w:sz w:val="36"/>
        </w:rPr>
        <w:t>干部培训</w:t>
      </w:r>
      <w:r w:rsidRPr="001F322A">
        <w:rPr>
          <w:rFonts w:ascii="黑体" w:eastAsia="黑体" w:hAnsi="仿宋" w:hint="eastAsia"/>
          <w:sz w:val="36"/>
        </w:rPr>
        <w:t>登记表</w:t>
      </w:r>
    </w:p>
    <w:p w:rsidR="00162088" w:rsidRDefault="00162088" w:rsidP="000C346D">
      <w:pPr>
        <w:adjustRightInd w:val="0"/>
        <w:snapToGrid w:val="0"/>
        <w:spacing w:line="480" w:lineRule="exact"/>
        <w:jc w:val="center"/>
        <w:rPr>
          <w:rFonts w:ascii="黑体" w:eastAsia="黑体" w:hAnsi="仿宋"/>
          <w:sz w:val="36"/>
        </w:rPr>
      </w:pPr>
    </w:p>
    <w:p w:rsidR="00A330DB" w:rsidRPr="00162088" w:rsidRDefault="00162088" w:rsidP="000C346D">
      <w:pPr>
        <w:adjustRightInd w:val="0"/>
        <w:snapToGrid w:val="0"/>
        <w:spacing w:line="480" w:lineRule="exact"/>
        <w:jc w:val="left"/>
        <w:rPr>
          <w:rFonts w:ascii="仿宋" w:eastAsia="仿宋" w:hAnsi="仿宋"/>
          <w:sz w:val="24"/>
        </w:rPr>
      </w:pPr>
      <w:r w:rsidRPr="00162088">
        <w:rPr>
          <w:rFonts w:ascii="仿宋" w:eastAsia="仿宋" w:hAnsi="仿宋" w:hint="eastAsia"/>
          <w:sz w:val="24"/>
        </w:rPr>
        <w:t>培训班名称：</w:t>
      </w:r>
      <w:r w:rsidR="000C346D" w:rsidRPr="000C346D">
        <w:rPr>
          <w:rFonts w:ascii="仿宋" w:eastAsia="仿宋" w:hAnsi="仿宋" w:hint="eastAsia"/>
          <w:szCs w:val="21"/>
        </w:rPr>
        <w:t>习近平新时代中国特色社会主义思想专题研修班</w:t>
      </w:r>
      <w:r>
        <w:rPr>
          <w:rFonts w:ascii="仿宋" w:eastAsia="仿宋" w:hAnsi="仿宋" w:hint="eastAsia"/>
          <w:sz w:val="24"/>
        </w:rPr>
        <w:t xml:space="preserve"> </w:t>
      </w:r>
      <w:r w:rsidR="00F8345F">
        <w:rPr>
          <w:rFonts w:ascii="仿宋" w:eastAsia="仿宋" w:hAnsi="仿宋" w:hint="eastAsia"/>
          <w:sz w:val="24"/>
        </w:rPr>
        <w:t xml:space="preserve">  </w:t>
      </w:r>
      <w:r w:rsidR="00820CE9">
        <w:rPr>
          <w:rFonts w:ascii="仿宋" w:eastAsia="仿宋" w:hAnsi="仿宋" w:hint="eastAsia"/>
          <w:sz w:val="24"/>
        </w:rPr>
        <w:t xml:space="preserve">   </w:t>
      </w:r>
      <w:r>
        <w:rPr>
          <w:rFonts w:ascii="仿宋" w:eastAsia="仿宋" w:hAnsi="仿宋" w:hint="eastAsia"/>
          <w:sz w:val="24"/>
        </w:rPr>
        <w:t>填写日期：</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423"/>
        <w:gridCol w:w="1701"/>
        <w:gridCol w:w="1418"/>
        <w:gridCol w:w="1559"/>
        <w:gridCol w:w="851"/>
        <w:gridCol w:w="13"/>
        <w:gridCol w:w="1976"/>
      </w:tblGrid>
      <w:tr w:rsidR="006E5829" w:rsidTr="00820CE9">
        <w:trPr>
          <w:trHeight w:val="833"/>
        </w:trPr>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E5829" w:rsidRPr="00820CE9" w:rsidRDefault="006E5829" w:rsidP="000C346D">
            <w:pPr>
              <w:adjustRightInd w:val="0"/>
              <w:snapToGrid w:val="0"/>
              <w:spacing w:line="480" w:lineRule="exact"/>
              <w:jc w:val="center"/>
              <w:rPr>
                <w:rFonts w:ascii="仿宋" w:eastAsia="仿宋" w:hAnsi="仿宋"/>
                <w:sz w:val="24"/>
              </w:rPr>
            </w:pPr>
            <w:r w:rsidRPr="00820CE9">
              <w:rPr>
                <w:rFonts w:ascii="仿宋" w:eastAsia="仿宋" w:hAnsi="仿宋" w:hint="eastAsia"/>
                <w:sz w:val="24"/>
              </w:rPr>
              <w:t>姓</w:t>
            </w:r>
            <w:r w:rsidR="00994F5C">
              <w:rPr>
                <w:rFonts w:ascii="仿宋" w:eastAsia="仿宋" w:hAnsi="仿宋" w:hint="eastAsia"/>
                <w:sz w:val="24"/>
              </w:rPr>
              <w:t xml:space="preserve"> </w:t>
            </w:r>
            <w:r w:rsidRPr="00820CE9">
              <w:rPr>
                <w:rFonts w:ascii="仿宋" w:eastAsia="仿宋" w:hAnsi="仿宋" w:hint="eastAsia"/>
                <w:sz w:val="24"/>
              </w:rPr>
              <w:t>名</w:t>
            </w:r>
          </w:p>
        </w:tc>
        <w:tc>
          <w:tcPr>
            <w:tcW w:w="1701" w:type="dxa"/>
            <w:tcBorders>
              <w:top w:val="single" w:sz="4" w:space="0" w:color="auto"/>
              <w:left w:val="single" w:sz="4" w:space="0" w:color="auto"/>
              <w:bottom w:val="single" w:sz="4" w:space="0" w:color="auto"/>
              <w:right w:val="single" w:sz="4" w:space="0" w:color="auto"/>
            </w:tcBorders>
            <w:vAlign w:val="center"/>
          </w:tcPr>
          <w:p w:rsidR="006E5829" w:rsidRPr="00820CE9" w:rsidRDefault="006E5829" w:rsidP="000C346D">
            <w:pPr>
              <w:adjustRightInd w:val="0"/>
              <w:snapToGrid w:val="0"/>
              <w:spacing w:line="480" w:lineRule="exact"/>
              <w:jc w:val="center"/>
              <w:rPr>
                <w:rFonts w:ascii="仿宋" w:eastAsia="仿宋" w:hAnsi="仿宋"/>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E5829" w:rsidRPr="00820CE9" w:rsidRDefault="00FB5F0D" w:rsidP="000C346D">
            <w:pPr>
              <w:adjustRightInd w:val="0"/>
              <w:snapToGrid w:val="0"/>
              <w:spacing w:line="480" w:lineRule="exact"/>
              <w:jc w:val="center"/>
              <w:rPr>
                <w:rFonts w:ascii="仿宋" w:eastAsia="仿宋" w:hAnsi="仿宋"/>
                <w:sz w:val="24"/>
              </w:rPr>
            </w:pPr>
            <w:r w:rsidRPr="00820CE9">
              <w:rPr>
                <w:rFonts w:ascii="仿宋" w:eastAsia="仿宋" w:hAnsi="仿宋" w:hint="eastAsia"/>
                <w:sz w:val="24"/>
              </w:rPr>
              <w:t>出生年月</w:t>
            </w:r>
          </w:p>
        </w:tc>
        <w:tc>
          <w:tcPr>
            <w:tcW w:w="1559" w:type="dxa"/>
            <w:tcBorders>
              <w:top w:val="single" w:sz="4" w:space="0" w:color="auto"/>
              <w:left w:val="single" w:sz="4" w:space="0" w:color="auto"/>
              <w:bottom w:val="single" w:sz="4" w:space="0" w:color="auto"/>
              <w:right w:val="single" w:sz="4" w:space="0" w:color="auto"/>
            </w:tcBorders>
            <w:vAlign w:val="center"/>
          </w:tcPr>
          <w:p w:rsidR="006E5829" w:rsidRPr="00820CE9" w:rsidRDefault="00E83B33" w:rsidP="00820CE9">
            <w:pPr>
              <w:adjustRightInd w:val="0"/>
              <w:snapToGrid w:val="0"/>
              <w:spacing w:line="480" w:lineRule="exact"/>
              <w:rPr>
                <w:rFonts w:ascii="仿宋" w:eastAsia="仿宋" w:hAnsi="仿宋"/>
                <w:sz w:val="24"/>
              </w:rPr>
            </w:pPr>
            <w:r>
              <w:rPr>
                <w:rFonts w:ascii="仿宋" w:eastAsia="仿宋" w:hAnsi="仿宋" w:hint="eastAsia"/>
                <w:sz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6E5829" w:rsidRPr="00820CE9" w:rsidRDefault="006E5829" w:rsidP="000C346D">
            <w:pPr>
              <w:adjustRightInd w:val="0"/>
              <w:snapToGrid w:val="0"/>
              <w:spacing w:line="480" w:lineRule="exact"/>
              <w:jc w:val="center"/>
              <w:rPr>
                <w:rFonts w:ascii="仿宋" w:eastAsia="仿宋" w:hAnsi="仿宋"/>
                <w:sz w:val="24"/>
              </w:rPr>
            </w:pPr>
            <w:r w:rsidRPr="00820CE9">
              <w:rPr>
                <w:rFonts w:ascii="仿宋" w:eastAsia="仿宋" w:hAnsi="仿宋" w:hint="eastAsia"/>
                <w:sz w:val="24"/>
              </w:rPr>
              <w:t>民</w:t>
            </w:r>
            <w:r w:rsidR="00994F5C">
              <w:rPr>
                <w:rFonts w:ascii="仿宋" w:eastAsia="仿宋" w:hAnsi="仿宋" w:hint="eastAsia"/>
                <w:sz w:val="24"/>
              </w:rPr>
              <w:t xml:space="preserve"> </w:t>
            </w:r>
            <w:r w:rsidRPr="00820CE9">
              <w:rPr>
                <w:rFonts w:ascii="仿宋" w:eastAsia="仿宋" w:hAnsi="仿宋" w:hint="eastAsia"/>
                <w:sz w:val="24"/>
              </w:rPr>
              <w:t>族</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E5829" w:rsidRPr="00820CE9" w:rsidRDefault="006E5829" w:rsidP="000C346D">
            <w:pPr>
              <w:adjustRightInd w:val="0"/>
              <w:snapToGrid w:val="0"/>
              <w:spacing w:line="480" w:lineRule="exact"/>
              <w:jc w:val="center"/>
              <w:rPr>
                <w:rFonts w:ascii="仿宋" w:eastAsia="仿宋" w:hAnsi="仿宋"/>
                <w:sz w:val="24"/>
              </w:rPr>
            </w:pPr>
          </w:p>
        </w:tc>
      </w:tr>
      <w:tr w:rsidR="006E5829" w:rsidTr="00820CE9">
        <w:trPr>
          <w:trHeight w:val="562"/>
        </w:trPr>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E5829" w:rsidRPr="00820CE9" w:rsidRDefault="006E5829" w:rsidP="000C346D">
            <w:pPr>
              <w:adjustRightInd w:val="0"/>
              <w:snapToGrid w:val="0"/>
              <w:spacing w:line="480" w:lineRule="exact"/>
              <w:jc w:val="center"/>
              <w:rPr>
                <w:rFonts w:ascii="仿宋" w:eastAsia="仿宋" w:hAnsi="仿宋"/>
                <w:sz w:val="24"/>
              </w:rPr>
            </w:pPr>
            <w:r w:rsidRPr="00820CE9">
              <w:rPr>
                <w:rFonts w:ascii="仿宋" w:eastAsia="仿宋" w:hAnsi="仿宋" w:hint="eastAsia"/>
                <w:sz w:val="24"/>
              </w:rPr>
              <w:t>性</w:t>
            </w:r>
            <w:r w:rsidR="00994F5C">
              <w:rPr>
                <w:rFonts w:ascii="仿宋" w:eastAsia="仿宋" w:hAnsi="仿宋" w:hint="eastAsia"/>
                <w:sz w:val="24"/>
              </w:rPr>
              <w:t xml:space="preserve"> </w:t>
            </w:r>
            <w:r w:rsidRPr="00820CE9">
              <w:rPr>
                <w:rFonts w:ascii="仿宋" w:eastAsia="仿宋" w:hAnsi="仿宋" w:hint="eastAsia"/>
                <w:sz w:val="24"/>
              </w:rPr>
              <w:t>别</w:t>
            </w:r>
          </w:p>
        </w:tc>
        <w:tc>
          <w:tcPr>
            <w:tcW w:w="1701" w:type="dxa"/>
            <w:tcBorders>
              <w:top w:val="single" w:sz="4" w:space="0" w:color="auto"/>
              <w:left w:val="single" w:sz="4" w:space="0" w:color="auto"/>
              <w:bottom w:val="single" w:sz="4" w:space="0" w:color="auto"/>
              <w:right w:val="single" w:sz="4" w:space="0" w:color="auto"/>
            </w:tcBorders>
            <w:vAlign w:val="center"/>
          </w:tcPr>
          <w:p w:rsidR="006E5829" w:rsidRPr="00820CE9" w:rsidRDefault="00E83B33" w:rsidP="00F43D2F">
            <w:pPr>
              <w:adjustRightInd w:val="0"/>
              <w:snapToGrid w:val="0"/>
              <w:spacing w:line="480" w:lineRule="exact"/>
              <w:rPr>
                <w:rFonts w:ascii="仿宋" w:eastAsia="仿宋" w:hAnsi="仿宋"/>
                <w:sz w:val="24"/>
              </w:rPr>
            </w:pPr>
            <w:r>
              <w:rPr>
                <w:rFonts w:ascii="仿宋" w:eastAsia="仿宋" w:hAnsi="仿宋" w:hint="eastAsia"/>
                <w:sz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5829" w:rsidRPr="00820CE9" w:rsidRDefault="00985EFC" w:rsidP="000C346D">
            <w:pPr>
              <w:adjustRightInd w:val="0"/>
              <w:snapToGrid w:val="0"/>
              <w:spacing w:line="480" w:lineRule="exact"/>
              <w:jc w:val="center"/>
              <w:rPr>
                <w:rFonts w:ascii="仿宋" w:eastAsia="仿宋" w:hAnsi="仿宋"/>
                <w:sz w:val="24"/>
              </w:rPr>
            </w:pPr>
            <w:r w:rsidRPr="00820CE9">
              <w:rPr>
                <w:rFonts w:ascii="仿宋" w:eastAsia="仿宋" w:hAnsi="仿宋" w:hint="eastAsia"/>
                <w:sz w:val="24"/>
              </w:rPr>
              <w:t>政治面貌</w:t>
            </w:r>
          </w:p>
        </w:tc>
        <w:tc>
          <w:tcPr>
            <w:tcW w:w="1559" w:type="dxa"/>
            <w:tcBorders>
              <w:top w:val="single" w:sz="4" w:space="0" w:color="auto"/>
              <w:left w:val="single" w:sz="4" w:space="0" w:color="auto"/>
              <w:bottom w:val="single" w:sz="4" w:space="0" w:color="auto"/>
              <w:right w:val="single" w:sz="4" w:space="0" w:color="auto"/>
            </w:tcBorders>
            <w:vAlign w:val="center"/>
          </w:tcPr>
          <w:p w:rsidR="006E5829" w:rsidRPr="00820CE9" w:rsidRDefault="006E5829" w:rsidP="000C346D">
            <w:pPr>
              <w:adjustRightInd w:val="0"/>
              <w:snapToGrid w:val="0"/>
              <w:spacing w:line="480" w:lineRule="exact"/>
              <w:jc w:val="center"/>
              <w:rPr>
                <w:rFonts w:ascii="仿宋" w:eastAsia="仿宋" w:hAnsi="仿宋"/>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E5829" w:rsidRPr="00820CE9" w:rsidRDefault="00771612" w:rsidP="000C346D">
            <w:pPr>
              <w:adjustRightInd w:val="0"/>
              <w:snapToGrid w:val="0"/>
              <w:spacing w:line="480" w:lineRule="exact"/>
              <w:jc w:val="center"/>
              <w:rPr>
                <w:rFonts w:ascii="仿宋" w:eastAsia="仿宋" w:hAnsi="仿宋"/>
                <w:sz w:val="24"/>
              </w:rPr>
            </w:pPr>
            <w:r w:rsidRPr="00820CE9">
              <w:rPr>
                <w:rFonts w:ascii="仿宋" w:eastAsia="仿宋" w:hAnsi="仿宋" w:hint="eastAsia"/>
                <w:sz w:val="24"/>
              </w:rPr>
              <w:t>单</w:t>
            </w:r>
            <w:r w:rsidR="00994F5C">
              <w:rPr>
                <w:rFonts w:ascii="仿宋" w:eastAsia="仿宋" w:hAnsi="仿宋" w:hint="eastAsia"/>
                <w:sz w:val="24"/>
              </w:rPr>
              <w:t xml:space="preserve"> </w:t>
            </w:r>
            <w:r w:rsidRPr="00820CE9">
              <w:rPr>
                <w:rFonts w:ascii="仿宋" w:eastAsia="仿宋" w:hAnsi="仿宋" w:hint="eastAsia"/>
                <w:sz w:val="24"/>
              </w:rPr>
              <w:t>位</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E5829" w:rsidRPr="00820CE9" w:rsidRDefault="006E5829" w:rsidP="000C346D">
            <w:pPr>
              <w:adjustRightInd w:val="0"/>
              <w:snapToGrid w:val="0"/>
              <w:spacing w:line="480" w:lineRule="exact"/>
              <w:jc w:val="center"/>
              <w:rPr>
                <w:rFonts w:ascii="仿宋" w:eastAsia="仿宋" w:hAnsi="仿宋"/>
                <w:sz w:val="24"/>
              </w:rPr>
            </w:pPr>
          </w:p>
        </w:tc>
      </w:tr>
      <w:tr w:rsidR="00771612" w:rsidTr="00820CE9">
        <w:trPr>
          <w:trHeight w:val="686"/>
        </w:trPr>
        <w:tc>
          <w:tcPr>
            <w:tcW w:w="1242" w:type="dxa"/>
            <w:gridSpan w:val="2"/>
            <w:tcBorders>
              <w:top w:val="single" w:sz="4" w:space="0" w:color="auto"/>
              <w:left w:val="single" w:sz="4" w:space="0" w:color="auto"/>
              <w:bottom w:val="single" w:sz="4" w:space="0" w:color="auto"/>
              <w:right w:val="single" w:sz="4" w:space="0" w:color="auto"/>
            </w:tcBorders>
            <w:vAlign w:val="center"/>
          </w:tcPr>
          <w:p w:rsidR="00771612" w:rsidRPr="00820CE9" w:rsidRDefault="00771612">
            <w:pPr>
              <w:adjustRightInd w:val="0"/>
              <w:snapToGrid w:val="0"/>
              <w:jc w:val="center"/>
              <w:rPr>
                <w:rFonts w:ascii="仿宋" w:eastAsia="仿宋" w:hAnsi="仿宋"/>
                <w:sz w:val="24"/>
              </w:rPr>
            </w:pPr>
            <w:r w:rsidRPr="00820CE9">
              <w:rPr>
                <w:rFonts w:ascii="仿宋" w:eastAsia="仿宋" w:hAnsi="仿宋" w:hint="eastAsia"/>
                <w:sz w:val="24"/>
              </w:rPr>
              <w:t>任现职时间</w:t>
            </w:r>
          </w:p>
        </w:tc>
        <w:tc>
          <w:tcPr>
            <w:tcW w:w="1701" w:type="dxa"/>
            <w:tcBorders>
              <w:top w:val="single" w:sz="4" w:space="0" w:color="auto"/>
              <w:left w:val="single" w:sz="4" w:space="0" w:color="auto"/>
              <w:bottom w:val="single" w:sz="4" w:space="0" w:color="auto"/>
              <w:right w:val="single" w:sz="4" w:space="0" w:color="auto"/>
            </w:tcBorders>
            <w:vAlign w:val="center"/>
          </w:tcPr>
          <w:p w:rsidR="00771612" w:rsidRPr="00820CE9" w:rsidRDefault="00F43D2F">
            <w:pPr>
              <w:adjustRightInd w:val="0"/>
              <w:snapToGrid w:val="0"/>
              <w:jc w:val="center"/>
              <w:rPr>
                <w:rFonts w:ascii="仿宋" w:eastAsia="仿宋" w:hAnsi="仿宋"/>
                <w:sz w:val="24"/>
              </w:rPr>
            </w:pPr>
            <w:r w:rsidRPr="00820CE9">
              <w:rPr>
                <w:rFonts w:ascii="仿宋" w:eastAsia="仿宋" w:hAnsi="仿宋" w:hint="eastAsia"/>
                <w:sz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71612" w:rsidRPr="00820CE9" w:rsidRDefault="00771612">
            <w:pPr>
              <w:adjustRightInd w:val="0"/>
              <w:snapToGrid w:val="0"/>
              <w:jc w:val="center"/>
              <w:rPr>
                <w:rFonts w:ascii="仿宋" w:eastAsia="仿宋" w:hAnsi="仿宋"/>
                <w:sz w:val="24"/>
              </w:rPr>
            </w:pPr>
            <w:r w:rsidRPr="00820CE9">
              <w:rPr>
                <w:rFonts w:ascii="仿宋" w:eastAsia="仿宋" w:hAnsi="仿宋" w:hint="eastAsia"/>
                <w:sz w:val="24"/>
              </w:rPr>
              <w:t>职</w:t>
            </w:r>
            <w:r w:rsidR="00994F5C">
              <w:rPr>
                <w:rFonts w:ascii="仿宋" w:eastAsia="仿宋" w:hAnsi="仿宋" w:hint="eastAsia"/>
                <w:sz w:val="24"/>
              </w:rPr>
              <w:t xml:space="preserve"> </w:t>
            </w:r>
            <w:proofErr w:type="gramStart"/>
            <w:r w:rsidRPr="00820CE9">
              <w:rPr>
                <w:rFonts w:ascii="仿宋" w:eastAsia="仿宋" w:hAnsi="仿宋" w:hint="eastAsia"/>
                <w:sz w:val="24"/>
              </w:rPr>
              <w:t>务</w:t>
            </w:r>
            <w:proofErr w:type="gramEnd"/>
          </w:p>
        </w:tc>
        <w:tc>
          <w:tcPr>
            <w:tcW w:w="4399" w:type="dxa"/>
            <w:gridSpan w:val="4"/>
            <w:tcBorders>
              <w:top w:val="single" w:sz="4" w:space="0" w:color="auto"/>
              <w:left w:val="single" w:sz="4" w:space="0" w:color="auto"/>
              <w:bottom w:val="single" w:sz="4" w:space="0" w:color="auto"/>
              <w:right w:val="single" w:sz="4" w:space="0" w:color="auto"/>
            </w:tcBorders>
            <w:vAlign w:val="center"/>
          </w:tcPr>
          <w:p w:rsidR="00771612" w:rsidRPr="00820CE9" w:rsidRDefault="00771612">
            <w:pPr>
              <w:adjustRightInd w:val="0"/>
              <w:snapToGrid w:val="0"/>
              <w:jc w:val="center"/>
              <w:rPr>
                <w:rFonts w:ascii="仿宋" w:eastAsia="仿宋" w:hAnsi="仿宋"/>
                <w:sz w:val="24"/>
              </w:rPr>
            </w:pPr>
          </w:p>
        </w:tc>
      </w:tr>
      <w:tr w:rsidR="00185A26" w:rsidTr="00CD0D45">
        <w:trPr>
          <w:trHeight w:val="686"/>
        </w:trPr>
        <w:tc>
          <w:tcPr>
            <w:tcW w:w="8760" w:type="dxa"/>
            <w:gridSpan w:val="8"/>
            <w:tcBorders>
              <w:top w:val="single" w:sz="4" w:space="0" w:color="auto"/>
              <w:left w:val="single" w:sz="4" w:space="0" w:color="auto"/>
              <w:bottom w:val="single" w:sz="4" w:space="0" w:color="auto"/>
              <w:right w:val="single" w:sz="4" w:space="0" w:color="auto"/>
            </w:tcBorders>
            <w:vAlign w:val="center"/>
            <w:hideMark/>
          </w:tcPr>
          <w:p w:rsidR="00185A26" w:rsidRPr="00820CE9" w:rsidRDefault="00185A26" w:rsidP="00B33EFB">
            <w:pPr>
              <w:adjustRightInd w:val="0"/>
              <w:snapToGrid w:val="0"/>
              <w:jc w:val="left"/>
              <w:rPr>
                <w:rFonts w:ascii="仿宋" w:eastAsia="仿宋" w:hAnsi="仿宋"/>
                <w:sz w:val="24"/>
              </w:rPr>
            </w:pPr>
            <w:r w:rsidRPr="00820CE9">
              <w:rPr>
                <w:rFonts w:ascii="仿宋" w:eastAsia="仿宋" w:hAnsi="仿宋" w:hint="eastAsia"/>
                <w:sz w:val="24"/>
              </w:rPr>
              <w:t>学习时间</w:t>
            </w:r>
            <w:r w:rsidR="005131C5" w:rsidRPr="00820CE9">
              <w:rPr>
                <w:rFonts w:ascii="仿宋" w:eastAsia="仿宋" w:hAnsi="仿宋" w:hint="eastAsia"/>
                <w:sz w:val="24"/>
              </w:rPr>
              <w:t>：</w:t>
            </w:r>
            <w:r w:rsidR="00F8345F" w:rsidRPr="00820CE9">
              <w:rPr>
                <w:rFonts w:ascii="仿宋" w:eastAsia="仿宋" w:hAnsi="仿宋" w:hint="eastAsia"/>
                <w:sz w:val="24"/>
              </w:rPr>
              <w:t>2018年4月——2018年</w:t>
            </w:r>
            <w:r w:rsidR="00B33EFB">
              <w:rPr>
                <w:rFonts w:ascii="仿宋" w:eastAsia="仿宋" w:hAnsi="仿宋" w:hint="eastAsia"/>
                <w:sz w:val="24"/>
              </w:rPr>
              <w:t>7</w:t>
            </w:r>
            <w:r w:rsidR="00F8345F" w:rsidRPr="00820CE9">
              <w:rPr>
                <w:rFonts w:ascii="仿宋" w:eastAsia="仿宋" w:hAnsi="仿宋" w:hint="eastAsia"/>
                <w:sz w:val="24"/>
              </w:rPr>
              <w:t>月</w:t>
            </w:r>
          </w:p>
        </w:tc>
      </w:tr>
      <w:tr w:rsidR="00F8345F" w:rsidTr="00483573">
        <w:trPr>
          <w:trHeight w:val="523"/>
        </w:trPr>
        <w:tc>
          <w:tcPr>
            <w:tcW w:w="819" w:type="dxa"/>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center"/>
              <w:rPr>
                <w:rFonts w:ascii="仿宋" w:eastAsia="仿宋" w:hAnsi="仿宋"/>
                <w:szCs w:val="21"/>
              </w:rPr>
            </w:pPr>
            <w:r w:rsidRPr="000C346D">
              <w:rPr>
                <w:rFonts w:ascii="仿宋" w:eastAsia="仿宋" w:hAnsi="仿宋" w:hint="eastAsia"/>
                <w:szCs w:val="21"/>
              </w:rPr>
              <w:t>序号</w:t>
            </w:r>
          </w:p>
        </w:tc>
        <w:tc>
          <w:tcPr>
            <w:tcW w:w="5965" w:type="dxa"/>
            <w:gridSpan w:val="6"/>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center"/>
              <w:rPr>
                <w:rFonts w:ascii="仿宋" w:eastAsia="仿宋" w:hAnsi="仿宋"/>
                <w:szCs w:val="21"/>
              </w:rPr>
            </w:pPr>
            <w:r w:rsidRPr="000C346D">
              <w:rPr>
                <w:rFonts w:ascii="仿宋" w:eastAsia="仿宋" w:hAnsi="仿宋" w:hint="eastAsia"/>
                <w:szCs w:val="21"/>
              </w:rPr>
              <w:t>课程内容</w:t>
            </w:r>
          </w:p>
        </w:tc>
        <w:tc>
          <w:tcPr>
            <w:tcW w:w="1976" w:type="dxa"/>
            <w:tcBorders>
              <w:top w:val="single" w:sz="4" w:space="0" w:color="auto"/>
              <w:left w:val="single" w:sz="4" w:space="0" w:color="auto"/>
              <w:right w:val="single" w:sz="4" w:space="0" w:color="auto"/>
            </w:tcBorders>
            <w:vAlign w:val="center"/>
            <w:hideMark/>
          </w:tcPr>
          <w:p w:rsidR="00F8345F" w:rsidRPr="000C346D" w:rsidRDefault="00F8345F" w:rsidP="00F8345F">
            <w:pPr>
              <w:adjustRightInd w:val="0"/>
              <w:snapToGrid w:val="0"/>
              <w:jc w:val="center"/>
              <w:rPr>
                <w:rFonts w:ascii="仿宋" w:eastAsia="仿宋" w:hAnsi="仿宋"/>
                <w:szCs w:val="21"/>
              </w:rPr>
            </w:pPr>
            <w:r>
              <w:rPr>
                <w:rFonts w:ascii="仿宋" w:eastAsia="仿宋" w:hAnsi="仿宋" w:hint="eastAsia"/>
                <w:szCs w:val="21"/>
              </w:rPr>
              <w:t>学时</w:t>
            </w:r>
          </w:p>
        </w:tc>
      </w:tr>
      <w:tr w:rsidR="00F8345F" w:rsidTr="00483573">
        <w:trPr>
          <w:trHeight w:val="686"/>
        </w:trPr>
        <w:tc>
          <w:tcPr>
            <w:tcW w:w="819" w:type="dxa"/>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center"/>
              <w:rPr>
                <w:rFonts w:ascii="仿宋" w:eastAsia="仿宋" w:hAnsi="仿宋"/>
                <w:szCs w:val="21"/>
              </w:rPr>
            </w:pPr>
            <w:r w:rsidRPr="000C346D">
              <w:rPr>
                <w:rFonts w:ascii="仿宋" w:eastAsia="仿宋" w:hAnsi="仿宋" w:hint="eastAsia"/>
                <w:szCs w:val="21"/>
              </w:rPr>
              <w:t>1</w:t>
            </w:r>
          </w:p>
        </w:tc>
        <w:tc>
          <w:tcPr>
            <w:tcW w:w="5965" w:type="dxa"/>
            <w:gridSpan w:val="6"/>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left"/>
              <w:rPr>
                <w:rFonts w:ascii="仿宋" w:eastAsia="仿宋" w:hAnsi="仿宋"/>
                <w:szCs w:val="21"/>
                <w:highlight w:val="yellow"/>
              </w:rPr>
            </w:pPr>
            <w:r w:rsidRPr="000C346D">
              <w:rPr>
                <w:rFonts w:ascii="仿宋" w:eastAsia="仿宋" w:hAnsi="仿宋" w:hint="eastAsia"/>
                <w:szCs w:val="21"/>
              </w:rPr>
              <w:t>专题辅导报告：</w:t>
            </w:r>
            <w:r w:rsidRPr="000C346D">
              <w:rPr>
                <w:rFonts w:ascii="仿宋" w:eastAsia="仿宋" w:hAnsi="仿宋" w:hint="eastAsia"/>
                <w:color w:val="171717"/>
                <w:szCs w:val="21"/>
                <w:shd w:val="clear" w:color="auto" w:fill="FFFFFF"/>
              </w:rPr>
              <w:t>学习贯彻习近平总书记在参加十三届全国人大一次会议广东代表团审议时的重要讲话精神—宋献中（暨南大学校长、党委副书记）</w:t>
            </w:r>
          </w:p>
        </w:tc>
        <w:tc>
          <w:tcPr>
            <w:tcW w:w="1976" w:type="dxa"/>
            <w:tcBorders>
              <w:left w:val="single" w:sz="4" w:space="0" w:color="auto"/>
              <w:right w:val="single" w:sz="4" w:space="0" w:color="auto"/>
            </w:tcBorders>
            <w:vAlign w:val="center"/>
            <w:hideMark/>
          </w:tcPr>
          <w:p w:rsidR="00F8345F" w:rsidRPr="000C346D" w:rsidRDefault="00F8345F" w:rsidP="00F8345F">
            <w:pPr>
              <w:adjustRightInd w:val="0"/>
              <w:snapToGrid w:val="0"/>
              <w:jc w:val="center"/>
              <w:rPr>
                <w:rFonts w:ascii="仿宋" w:eastAsia="仿宋" w:hAnsi="仿宋"/>
                <w:szCs w:val="21"/>
              </w:rPr>
            </w:pPr>
            <w:r>
              <w:rPr>
                <w:rFonts w:ascii="仿宋" w:eastAsia="仿宋" w:hAnsi="仿宋" w:hint="eastAsia"/>
                <w:szCs w:val="21"/>
              </w:rPr>
              <w:t>4</w:t>
            </w:r>
          </w:p>
        </w:tc>
      </w:tr>
      <w:tr w:rsidR="00F8345F" w:rsidTr="00483573">
        <w:trPr>
          <w:trHeight w:val="686"/>
        </w:trPr>
        <w:tc>
          <w:tcPr>
            <w:tcW w:w="819" w:type="dxa"/>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center"/>
              <w:rPr>
                <w:rFonts w:ascii="仿宋" w:eastAsia="仿宋" w:hAnsi="仿宋"/>
                <w:szCs w:val="21"/>
              </w:rPr>
            </w:pPr>
            <w:r w:rsidRPr="000C346D">
              <w:rPr>
                <w:rFonts w:ascii="仿宋" w:eastAsia="仿宋" w:hAnsi="仿宋" w:hint="eastAsia"/>
                <w:szCs w:val="21"/>
              </w:rPr>
              <w:t>2</w:t>
            </w:r>
          </w:p>
        </w:tc>
        <w:tc>
          <w:tcPr>
            <w:tcW w:w="5965" w:type="dxa"/>
            <w:gridSpan w:val="6"/>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left"/>
              <w:rPr>
                <w:rFonts w:ascii="仿宋" w:eastAsia="仿宋" w:hAnsi="仿宋"/>
                <w:szCs w:val="21"/>
                <w:highlight w:val="yellow"/>
              </w:rPr>
            </w:pPr>
            <w:r w:rsidRPr="000C346D">
              <w:rPr>
                <w:rFonts w:ascii="仿宋" w:eastAsia="仿宋" w:hAnsi="仿宋" w:hint="eastAsia"/>
                <w:szCs w:val="21"/>
              </w:rPr>
              <w:t>专题辅导报告：</w:t>
            </w:r>
            <w:r w:rsidRPr="000C346D">
              <w:rPr>
                <w:rFonts w:ascii="仿宋" w:eastAsia="仿宋" w:hAnsi="仿宋" w:hint="eastAsia"/>
                <w:color w:val="171717"/>
                <w:szCs w:val="21"/>
                <w:shd w:val="clear" w:color="auto" w:fill="FFFFFF"/>
              </w:rPr>
              <w:t>《习近平谈治国理政（第二卷）》学习解读—李惠武（广东省人民政府发展研究中心巡视员）</w:t>
            </w:r>
          </w:p>
        </w:tc>
        <w:tc>
          <w:tcPr>
            <w:tcW w:w="1976" w:type="dxa"/>
            <w:tcBorders>
              <w:left w:val="single" w:sz="4" w:space="0" w:color="auto"/>
              <w:right w:val="single" w:sz="4" w:space="0" w:color="auto"/>
            </w:tcBorders>
            <w:vAlign w:val="center"/>
            <w:hideMark/>
          </w:tcPr>
          <w:p w:rsidR="00F8345F" w:rsidRPr="000C346D" w:rsidRDefault="00F8345F" w:rsidP="00F8345F">
            <w:pPr>
              <w:adjustRightInd w:val="0"/>
              <w:snapToGrid w:val="0"/>
              <w:jc w:val="center"/>
              <w:rPr>
                <w:rFonts w:ascii="仿宋" w:eastAsia="仿宋" w:hAnsi="仿宋"/>
                <w:szCs w:val="21"/>
              </w:rPr>
            </w:pPr>
            <w:r>
              <w:rPr>
                <w:rFonts w:ascii="仿宋" w:eastAsia="仿宋" w:hAnsi="仿宋" w:hint="eastAsia"/>
                <w:szCs w:val="21"/>
              </w:rPr>
              <w:t>4</w:t>
            </w:r>
          </w:p>
        </w:tc>
      </w:tr>
      <w:tr w:rsidR="00F8345F" w:rsidTr="00483573">
        <w:trPr>
          <w:trHeight w:val="686"/>
        </w:trPr>
        <w:tc>
          <w:tcPr>
            <w:tcW w:w="819" w:type="dxa"/>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center"/>
              <w:rPr>
                <w:rFonts w:ascii="仿宋" w:eastAsia="仿宋" w:hAnsi="仿宋"/>
                <w:szCs w:val="21"/>
              </w:rPr>
            </w:pPr>
            <w:r w:rsidRPr="000C346D">
              <w:rPr>
                <w:rFonts w:ascii="仿宋" w:eastAsia="仿宋" w:hAnsi="仿宋" w:hint="eastAsia"/>
                <w:szCs w:val="21"/>
              </w:rPr>
              <w:t>3</w:t>
            </w:r>
          </w:p>
        </w:tc>
        <w:tc>
          <w:tcPr>
            <w:tcW w:w="5965" w:type="dxa"/>
            <w:gridSpan w:val="6"/>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left"/>
              <w:rPr>
                <w:rFonts w:ascii="仿宋" w:eastAsia="仿宋" w:hAnsi="仿宋"/>
                <w:szCs w:val="21"/>
                <w:highlight w:val="yellow"/>
              </w:rPr>
            </w:pPr>
            <w:r w:rsidRPr="000C346D">
              <w:rPr>
                <w:rFonts w:ascii="仿宋" w:eastAsia="仿宋" w:hAnsi="仿宋" w:hint="eastAsia"/>
                <w:szCs w:val="21"/>
              </w:rPr>
              <w:t>专题辅导报告：</w:t>
            </w:r>
            <w:r w:rsidRPr="000C346D">
              <w:rPr>
                <w:rFonts w:ascii="仿宋" w:eastAsia="仿宋" w:hAnsi="仿宋" w:hint="eastAsia"/>
                <w:color w:val="171717"/>
                <w:szCs w:val="21"/>
                <w:shd w:val="clear" w:color="auto" w:fill="FFFFFF"/>
              </w:rPr>
              <w:t>“双一流”建设背景下的高等教育内涵式发展—卢晓中（长江学者特聘教授、华南师范大学教育科学学院院长）</w:t>
            </w:r>
          </w:p>
        </w:tc>
        <w:tc>
          <w:tcPr>
            <w:tcW w:w="1976" w:type="dxa"/>
            <w:tcBorders>
              <w:left w:val="single" w:sz="4" w:space="0" w:color="auto"/>
              <w:right w:val="single" w:sz="4" w:space="0" w:color="auto"/>
            </w:tcBorders>
            <w:vAlign w:val="center"/>
            <w:hideMark/>
          </w:tcPr>
          <w:p w:rsidR="00F8345F" w:rsidRPr="000C346D" w:rsidRDefault="00F8345F" w:rsidP="00F8345F">
            <w:pPr>
              <w:adjustRightInd w:val="0"/>
              <w:snapToGrid w:val="0"/>
              <w:jc w:val="center"/>
              <w:rPr>
                <w:rFonts w:ascii="仿宋" w:eastAsia="仿宋" w:hAnsi="仿宋"/>
                <w:szCs w:val="21"/>
              </w:rPr>
            </w:pPr>
            <w:r>
              <w:rPr>
                <w:rFonts w:ascii="仿宋" w:eastAsia="仿宋" w:hAnsi="仿宋" w:hint="eastAsia"/>
                <w:szCs w:val="21"/>
              </w:rPr>
              <w:t>4</w:t>
            </w:r>
          </w:p>
        </w:tc>
      </w:tr>
      <w:tr w:rsidR="00F8345F" w:rsidTr="00483573">
        <w:trPr>
          <w:trHeight w:val="686"/>
        </w:trPr>
        <w:tc>
          <w:tcPr>
            <w:tcW w:w="819" w:type="dxa"/>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center"/>
              <w:rPr>
                <w:rFonts w:ascii="仿宋" w:eastAsia="仿宋" w:hAnsi="仿宋"/>
                <w:szCs w:val="21"/>
              </w:rPr>
            </w:pPr>
            <w:r w:rsidRPr="000C346D">
              <w:rPr>
                <w:rFonts w:ascii="仿宋" w:eastAsia="仿宋" w:hAnsi="仿宋" w:hint="eastAsia"/>
                <w:szCs w:val="21"/>
              </w:rPr>
              <w:t>4</w:t>
            </w:r>
          </w:p>
        </w:tc>
        <w:tc>
          <w:tcPr>
            <w:tcW w:w="5965" w:type="dxa"/>
            <w:gridSpan w:val="6"/>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left"/>
              <w:rPr>
                <w:rFonts w:ascii="仿宋" w:eastAsia="仿宋" w:hAnsi="仿宋"/>
                <w:szCs w:val="21"/>
                <w:highlight w:val="yellow"/>
              </w:rPr>
            </w:pPr>
            <w:r w:rsidRPr="00F8345F">
              <w:rPr>
                <w:rFonts w:ascii="仿宋" w:eastAsia="仿宋" w:hAnsi="仿宋" w:hint="eastAsia"/>
                <w:szCs w:val="21"/>
              </w:rPr>
              <w:t>专题辅导报告：学</w:t>
            </w:r>
            <w:proofErr w:type="gramStart"/>
            <w:r w:rsidRPr="00F8345F">
              <w:rPr>
                <w:rFonts w:ascii="仿宋" w:eastAsia="仿宋" w:hAnsi="仿宋" w:hint="eastAsia"/>
                <w:szCs w:val="21"/>
              </w:rPr>
              <w:t>习习近</w:t>
            </w:r>
            <w:proofErr w:type="gramEnd"/>
            <w:r w:rsidRPr="00F8345F">
              <w:rPr>
                <w:rFonts w:ascii="仿宋" w:eastAsia="仿宋" w:hAnsi="仿宋" w:hint="eastAsia"/>
                <w:szCs w:val="21"/>
              </w:rPr>
              <w:t>平总书记关于意识形态工作系列重要讲话精神——程京武（暨南大学马克思主义学院院长）</w:t>
            </w:r>
          </w:p>
        </w:tc>
        <w:tc>
          <w:tcPr>
            <w:tcW w:w="1976" w:type="dxa"/>
            <w:tcBorders>
              <w:left w:val="single" w:sz="4" w:space="0" w:color="auto"/>
              <w:right w:val="single" w:sz="4" w:space="0" w:color="auto"/>
            </w:tcBorders>
            <w:vAlign w:val="center"/>
            <w:hideMark/>
          </w:tcPr>
          <w:p w:rsidR="00F8345F" w:rsidRPr="000C346D" w:rsidRDefault="00F8345F" w:rsidP="00F8345F">
            <w:pPr>
              <w:adjustRightInd w:val="0"/>
              <w:snapToGrid w:val="0"/>
              <w:jc w:val="center"/>
              <w:rPr>
                <w:rFonts w:ascii="仿宋" w:eastAsia="仿宋" w:hAnsi="仿宋"/>
                <w:szCs w:val="21"/>
              </w:rPr>
            </w:pPr>
            <w:r>
              <w:rPr>
                <w:rFonts w:ascii="仿宋" w:eastAsia="仿宋" w:hAnsi="仿宋" w:hint="eastAsia"/>
                <w:szCs w:val="21"/>
              </w:rPr>
              <w:t>4</w:t>
            </w:r>
          </w:p>
        </w:tc>
      </w:tr>
      <w:tr w:rsidR="00F8345F" w:rsidTr="00483573">
        <w:trPr>
          <w:trHeight w:val="686"/>
        </w:trPr>
        <w:tc>
          <w:tcPr>
            <w:tcW w:w="819" w:type="dxa"/>
            <w:tcBorders>
              <w:top w:val="single" w:sz="4" w:space="0" w:color="auto"/>
              <w:left w:val="single" w:sz="4" w:space="0" w:color="auto"/>
              <w:bottom w:val="single" w:sz="4" w:space="0" w:color="auto"/>
              <w:right w:val="single" w:sz="4" w:space="0" w:color="auto"/>
            </w:tcBorders>
            <w:vAlign w:val="center"/>
          </w:tcPr>
          <w:p w:rsidR="00F8345F" w:rsidRPr="000C346D" w:rsidRDefault="00F8345F">
            <w:pPr>
              <w:adjustRightInd w:val="0"/>
              <w:snapToGrid w:val="0"/>
              <w:jc w:val="center"/>
              <w:rPr>
                <w:rFonts w:ascii="仿宋" w:eastAsia="仿宋" w:hAnsi="仿宋"/>
                <w:szCs w:val="21"/>
              </w:rPr>
            </w:pPr>
            <w:r w:rsidRPr="000C346D">
              <w:rPr>
                <w:rFonts w:ascii="仿宋" w:eastAsia="仿宋" w:hAnsi="仿宋" w:hint="eastAsia"/>
                <w:szCs w:val="21"/>
              </w:rPr>
              <w:t>5</w:t>
            </w:r>
          </w:p>
        </w:tc>
        <w:tc>
          <w:tcPr>
            <w:tcW w:w="5965" w:type="dxa"/>
            <w:gridSpan w:val="6"/>
            <w:tcBorders>
              <w:top w:val="single" w:sz="4" w:space="0" w:color="auto"/>
              <w:left w:val="single" w:sz="4" w:space="0" w:color="auto"/>
              <w:bottom w:val="single" w:sz="4" w:space="0" w:color="auto"/>
              <w:right w:val="single" w:sz="4" w:space="0" w:color="auto"/>
            </w:tcBorders>
            <w:vAlign w:val="center"/>
          </w:tcPr>
          <w:p w:rsidR="00F8345F" w:rsidRPr="000C346D" w:rsidRDefault="00F8345F">
            <w:pPr>
              <w:adjustRightInd w:val="0"/>
              <w:snapToGrid w:val="0"/>
              <w:jc w:val="left"/>
              <w:rPr>
                <w:rFonts w:ascii="仿宋" w:eastAsia="仿宋" w:hAnsi="仿宋"/>
                <w:szCs w:val="21"/>
                <w:highlight w:val="yellow"/>
              </w:rPr>
            </w:pPr>
            <w:r w:rsidRPr="00F8345F">
              <w:rPr>
                <w:rFonts w:ascii="仿宋" w:eastAsia="仿宋" w:hAnsi="仿宋" w:hint="eastAsia"/>
                <w:szCs w:val="21"/>
              </w:rPr>
              <w:t>专题辅导报告：全面学习领会新思想——蒋斌（广东省委宣传部副部长、广东省社会科学院党组书记）</w:t>
            </w:r>
          </w:p>
        </w:tc>
        <w:tc>
          <w:tcPr>
            <w:tcW w:w="1976" w:type="dxa"/>
            <w:tcBorders>
              <w:left w:val="single" w:sz="4" w:space="0" w:color="auto"/>
              <w:right w:val="single" w:sz="4" w:space="0" w:color="auto"/>
            </w:tcBorders>
            <w:vAlign w:val="center"/>
          </w:tcPr>
          <w:p w:rsidR="00F8345F" w:rsidRPr="000C346D" w:rsidRDefault="00F8345F" w:rsidP="00F8345F">
            <w:pPr>
              <w:adjustRightInd w:val="0"/>
              <w:snapToGrid w:val="0"/>
              <w:jc w:val="center"/>
              <w:rPr>
                <w:rFonts w:ascii="仿宋" w:eastAsia="仿宋" w:hAnsi="仿宋"/>
                <w:szCs w:val="21"/>
              </w:rPr>
            </w:pPr>
            <w:r>
              <w:rPr>
                <w:rFonts w:ascii="仿宋" w:eastAsia="仿宋" w:hAnsi="仿宋" w:hint="eastAsia"/>
                <w:szCs w:val="21"/>
              </w:rPr>
              <w:t>4</w:t>
            </w:r>
          </w:p>
        </w:tc>
      </w:tr>
      <w:tr w:rsidR="00F8345F" w:rsidTr="00483573">
        <w:trPr>
          <w:trHeight w:val="686"/>
        </w:trPr>
        <w:tc>
          <w:tcPr>
            <w:tcW w:w="819" w:type="dxa"/>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center"/>
              <w:rPr>
                <w:rFonts w:ascii="仿宋" w:eastAsia="仿宋" w:hAnsi="仿宋"/>
                <w:szCs w:val="21"/>
              </w:rPr>
            </w:pPr>
            <w:r w:rsidRPr="000C346D">
              <w:rPr>
                <w:rFonts w:ascii="仿宋" w:eastAsia="仿宋" w:hAnsi="仿宋" w:hint="eastAsia"/>
                <w:szCs w:val="21"/>
              </w:rPr>
              <w:t>6</w:t>
            </w:r>
          </w:p>
        </w:tc>
        <w:tc>
          <w:tcPr>
            <w:tcW w:w="5965" w:type="dxa"/>
            <w:gridSpan w:val="6"/>
            <w:tcBorders>
              <w:top w:val="single" w:sz="4" w:space="0" w:color="auto"/>
              <w:left w:val="single" w:sz="4" w:space="0" w:color="auto"/>
              <w:bottom w:val="single" w:sz="4" w:space="0" w:color="auto"/>
              <w:right w:val="single" w:sz="4" w:space="0" w:color="auto"/>
            </w:tcBorders>
            <w:vAlign w:val="center"/>
            <w:hideMark/>
          </w:tcPr>
          <w:p w:rsidR="00F8345F" w:rsidRPr="000C346D" w:rsidRDefault="00F8345F">
            <w:pPr>
              <w:adjustRightInd w:val="0"/>
              <w:snapToGrid w:val="0"/>
              <w:jc w:val="left"/>
              <w:rPr>
                <w:rFonts w:ascii="仿宋" w:eastAsia="仿宋" w:hAnsi="仿宋"/>
                <w:szCs w:val="21"/>
                <w:highlight w:val="yellow"/>
              </w:rPr>
            </w:pPr>
            <w:r w:rsidRPr="00F8345F">
              <w:rPr>
                <w:rFonts w:ascii="仿宋" w:eastAsia="仿宋" w:hAnsi="仿宋" w:hint="eastAsia"/>
                <w:szCs w:val="21"/>
              </w:rPr>
              <w:t>专题辅导报告：以新发展理念引领现代化经济体系建设新征程</w:t>
            </w:r>
            <w:r>
              <w:rPr>
                <w:rFonts w:ascii="仿宋" w:eastAsia="仿宋" w:hAnsi="仿宋" w:hint="eastAsia"/>
                <w:szCs w:val="21"/>
              </w:rPr>
              <w:t>——</w:t>
            </w:r>
            <w:r w:rsidRPr="00F8345F">
              <w:rPr>
                <w:rFonts w:ascii="仿宋" w:eastAsia="仿宋" w:hAnsi="仿宋" w:hint="eastAsia"/>
                <w:szCs w:val="21"/>
              </w:rPr>
              <w:t>吴涧生</w:t>
            </w:r>
            <w:r>
              <w:rPr>
                <w:rFonts w:ascii="仿宋" w:eastAsia="仿宋" w:hAnsi="仿宋" w:hint="eastAsia"/>
                <w:szCs w:val="21"/>
              </w:rPr>
              <w:t>（</w:t>
            </w:r>
            <w:r w:rsidRPr="00F8345F">
              <w:rPr>
                <w:rFonts w:ascii="仿宋" w:eastAsia="仿宋" w:hAnsi="仿宋" w:hint="eastAsia"/>
                <w:szCs w:val="21"/>
              </w:rPr>
              <w:t>国家</w:t>
            </w:r>
            <w:proofErr w:type="gramStart"/>
            <w:r w:rsidRPr="00F8345F">
              <w:rPr>
                <w:rFonts w:ascii="仿宋" w:eastAsia="仿宋" w:hAnsi="仿宋" w:hint="eastAsia"/>
                <w:szCs w:val="21"/>
              </w:rPr>
              <w:t>发改委信息</w:t>
            </w:r>
            <w:proofErr w:type="gramEnd"/>
            <w:r w:rsidRPr="00F8345F">
              <w:rPr>
                <w:rFonts w:ascii="仿宋" w:eastAsia="仿宋" w:hAnsi="仿宋" w:hint="eastAsia"/>
                <w:szCs w:val="21"/>
              </w:rPr>
              <w:t>研究咨询中心主任</w:t>
            </w:r>
            <w:r>
              <w:rPr>
                <w:rFonts w:ascii="仿宋" w:eastAsia="仿宋" w:hAnsi="仿宋" w:hint="eastAsia"/>
                <w:szCs w:val="21"/>
              </w:rPr>
              <w:t>）</w:t>
            </w:r>
          </w:p>
        </w:tc>
        <w:tc>
          <w:tcPr>
            <w:tcW w:w="1976" w:type="dxa"/>
            <w:tcBorders>
              <w:left w:val="single" w:sz="4" w:space="0" w:color="auto"/>
              <w:right w:val="single" w:sz="4" w:space="0" w:color="auto"/>
            </w:tcBorders>
            <w:vAlign w:val="center"/>
            <w:hideMark/>
          </w:tcPr>
          <w:p w:rsidR="00F8345F" w:rsidRPr="000C346D" w:rsidRDefault="00F8345F" w:rsidP="00F8345F">
            <w:pPr>
              <w:adjustRightInd w:val="0"/>
              <w:snapToGrid w:val="0"/>
              <w:jc w:val="center"/>
              <w:rPr>
                <w:rFonts w:ascii="仿宋" w:eastAsia="仿宋" w:hAnsi="仿宋"/>
                <w:szCs w:val="21"/>
              </w:rPr>
            </w:pPr>
            <w:r>
              <w:rPr>
                <w:rFonts w:ascii="仿宋" w:eastAsia="仿宋" w:hAnsi="仿宋" w:hint="eastAsia"/>
                <w:szCs w:val="21"/>
              </w:rPr>
              <w:t>4</w:t>
            </w:r>
          </w:p>
        </w:tc>
      </w:tr>
      <w:tr w:rsidR="007B15A0" w:rsidTr="00483573">
        <w:trPr>
          <w:trHeight w:val="686"/>
        </w:trPr>
        <w:tc>
          <w:tcPr>
            <w:tcW w:w="819" w:type="dxa"/>
            <w:tcBorders>
              <w:top w:val="single" w:sz="4" w:space="0" w:color="auto"/>
              <w:left w:val="single" w:sz="4" w:space="0" w:color="auto"/>
              <w:bottom w:val="single" w:sz="4" w:space="0" w:color="auto"/>
              <w:right w:val="single" w:sz="4" w:space="0" w:color="auto"/>
            </w:tcBorders>
            <w:vAlign w:val="center"/>
          </w:tcPr>
          <w:p w:rsidR="007B15A0" w:rsidRPr="000C346D" w:rsidRDefault="007B15A0">
            <w:pPr>
              <w:adjustRightInd w:val="0"/>
              <w:snapToGrid w:val="0"/>
              <w:jc w:val="center"/>
              <w:rPr>
                <w:rFonts w:ascii="仿宋" w:eastAsia="仿宋" w:hAnsi="仿宋" w:hint="eastAsia"/>
                <w:szCs w:val="21"/>
              </w:rPr>
            </w:pPr>
            <w:r>
              <w:rPr>
                <w:rFonts w:ascii="仿宋" w:eastAsia="仿宋" w:hAnsi="仿宋" w:hint="eastAsia"/>
                <w:szCs w:val="21"/>
              </w:rPr>
              <w:t>7</w:t>
            </w:r>
          </w:p>
        </w:tc>
        <w:tc>
          <w:tcPr>
            <w:tcW w:w="5965" w:type="dxa"/>
            <w:gridSpan w:val="6"/>
            <w:tcBorders>
              <w:top w:val="single" w:sz="4" w:space="0" w:color="auto"/>
              <w:left w:val="single" w:sz="4" w:space="0" w:color="auto"/>
              <w:bottom w:val="single" w:sz="4" w:space="0" w:color="auto"/>
              <w:right w:val="single" w:sz="4" w:space="0" w:color="auto"/>
            </w:tcBorders>
            <w:vAlign w:val="center"/>
          </w:tcPr>
          <w:p w:rsidR="007B15A0" w:rsidRPr="00F8345F" w:rsidRDefault="007B15A0" w:rsidP="007B15A0">
            <w:pPr>
              <w:adjustRightInd w:val="0"/>
              <w:snapToGrid w:val="0"/>
              <w:jc w:val="left"/>
              <w:rPr>
                <w:rFonts w:ascii="仿宋" w:eastAsia="仿宋" w:hAnsi="仿宋" w:hint="eastAsia"/>
                <w:szCs w:val="21"/>
              </w:rPr>
            </w:pPr>
            <w:r>
              <w:rPr>
                <w:rFonts w:ascii="仿宋" w:eastAsia="仿宋" w:hAnsi="仿宋" w:hint="eastAsia"/>
                <w:szCs w:val="21"/>
              </w:rPr>
              <w:t>专题辅导报告：“</w:t>
            </w:r>
            <w:r w:rsidRPr="007B15A0">
              <w:rPr>
                <w:rFonts w:ascii="仿宋" w:eastAsia="仿宋" w:hAnsi="仿宋" w:hint="eastAsia"/>
                <w:szCs w:val="21"/>
              </w:rPr>
              <w:t>2018</w:t>
            </w:r>
            <w:r>
              <w:rPr>
                <w:rFonts w:ascii="仿宋" w:eastAsia="仿宋" w:hAnsi="仿宋" w:hint="eastAsia"/>
                <w:szCs w:val="21"/>
              </w:rPr>
              <w:t>年宪法修正案</w:t>
            </w:r>
            <w:r>
              <w:rPr>
                <w:rFonts w:ascii="仿宋" w:eastAsia="仿宋" w:hAnsi="仿宋" w:hint="eastAsia"/>
                <w:szCs w:val="21"/>
              </w:rPr>
              <w:t>”</w:t>
            </w:r>
            <w:r w:rsidRPr="007B15A0">
              <w:rPr>
                <w:rFonts w:ascii="仿宋" w:eastAsia="仿宋" w:hAnsi="仿宋" w:hint="eastAsia"/>
                <w:szCs w:val="21"/>
              </w:rPr>
              <w:t>解读</w:t>
            </w:r>
            <w:r>
              <w:rPr>
                <w:rFonts w:ascii="仿宋" w:eastAsia="仿宋" w:hAnsi="仿宋" w:hint="eastAsia"/>
                <w:szCs w:val="21"/>
              </w:rPr>
              <w:t>——夏正林（</w:t>
            </w:r>
            <w:r w:rsidR="0055381C">
              <w:rPr>
                <w:rFonts w:ascii="仿宋" w:eastAsia="仿宋" w:hAnsi="仿宋" w:hint="eastAsia"/>
                <w:szCs w:val="21"/>
              </w:rPr>
              <w:t>广东省“双百”宣讲团、广东省省委讲师团成员，华南</w:t>
            </w:r>
            <w:r w:rsidRPr="007B15A0">
              <w:rPr>
                <w:rFonts w:ascii="仿宋" w:eastAsia="仿宋" w:hAnsi="仿宋" w:hint="eastAsia"/>
                <w:szCs w:val="21"/>
              </w:rPr>
              <w:t>理工大学法学院副院长</w:t>
            </w:r>
            <w:r>
              <w:rPr>
                <w:rFonts w:ascii="仿宋" w:eastAsia="仿宋" w:hAnsi="仿宋" w:hint="eastAsia"/>
                <w:szCs w:val="21"/>
              </w:rPr>
              <w:t>）</w:t>
            </w:r>
          </w:p>
        </w:tc>
        <w:tc>
          <w:tcPr>
            <w:tcW w:w="1976" w:type="dxa"/>
            <w:tcBorders>
              <w:left w:val="single" w:sz="4" w:space="0" w:color="auto"/>
              <w:right w:val="single" w:sz="4" w:space="0" w:color="auto"/>
            </w:tcBorders>
            <w:vAlign w:val="center"/>
          </w:tcPr>
          <w:p w:rsidR="007B15A0" w:rsidRPr="007B15A0" w:rsidRDefault="007B15A0" w:rsidP="00F8345F">
            <w:pPr>
              <w:adjustRightInd w:val="0"/>
              <w:snapToGrid w:val="0"/>
              <w:jc w:val="center"/>
              <w:rPr>
                <w:rFonts w:ascii="仿宋" w:eastAsia="仿宋" w:hAnsi="仿宋" w:hint="eastAsia"/>
                <w:szCs w:val="21"/>
              </w:rPr>
            </w:pPr>
            <w:r>
              <w:rPr>
                <w:rFonts w:ascii="仿宋" w:eastAsia="仿宋" w:hAnsi="仿宋" w:hint="eastAsia"/>
                <w:szCs w:val="21"/>
              </w:rPr>
              <w:t>4</w:t>
            </w:r>
          </w:p>
        </w:tc>
      </w:tr>
      <w:tr w:rsidR="00FE7DE7" w:rsidTr="00CF1760">
        <w:trPr>
          <w:trHeight w:val="686"/>
        </w:trPr>
        <w:tc>
          <w:tcPr>
            <w:tcW w:w="819" w:type="dxa"/>
            <w:tcBorders>
              <w:top w:val="single" w:sz="4" w:space="0" w:color="auto"/>
              <w:left w:val="single" w:sz="4" w:space="0" w:color="auto"/>
              <w:bottom w:val="single" w:sz="4" w:space="0" w:color="auto"/>
              <w:right w:val="single" w:sz="4" w:space="0" w:color="auto"/>
            </w:tcBorders>
            <w:vAlign w:val="center"/>
            <w:hideMark/>
          </w:tcPr>
          <w:p w:rsidR="00FE7DE7" w:rsidRPr="000C346D" w:rsidRDefault="007B15A0">
            <w:pPr>
              <w:adjustRightInd w:val="0"/>
              <w:snapToGrid w:val="0"/>
              <w:jc w:val="center"/>
              <w:rPr>
                <w:rFonts w:ascii="仿宋" w:eastAsia="仿宋" w:hAnsi="仿宋"/>
                <w:szCs w:val="21"/>
              </w:rPr>
            </w:pPr>
            <w:r>
              <w:rPr>
                <w:rFonts w:ascii="仿宋" w:eastAsia="仿宋" w:hAnsi="仿宋" w:hint="eastAsia"/>
                <w:szCs w:val="21"/>
              </w:rPr>
              <w:t>8</w:t>
            </w:r>
          </w:p>
        </w:tc>
        <w:tc>
          <w:tcPr>
            <w:tcW w:w="7941" w:type="dxa"/>
            <w:gridSpan w:val="7"/>
            <w:tcBorders>
              <w:top w:val="single" w:sz="4" w:space="0" w:color="auto"/>
              <w:left w:val="single" w:sz="4" w:space="0" w:color="auto"/>
              <w:bottom w:val="single" w:sz="4" w:space="0" w:color="auto"/>
              <w:right w:val="single" w:sz="4" w:space="0" w:color="auto"/>
            </w:tcBorders>
            <w:vAlign w:val="center"/>
            <w:hideMark/>
          </w:tcPr>
          <w:p w:rsidR="00FE7DE7" w:rsidRPr="000C346D" w:rsidRDefault="00FE7DE7" w:rsidP="00F8345F">
            <w:pPr>
              <w:adjustRightInd w:val="0"/>
              <w:snapToGrid w:val="0"/>
              <w:rPr>
                <w:rFonts w:ascii="仿宋" w:eastAsia="仿宋" w:hAnsi="仿宋"/>
                <w:szCs w:val="21"/>
              </w:rPr>
            </w:pPr>
            <w:r w:rsidRPr="000C346D">
              <w:rPr>
                <w:rFonts w:ascii="仿宋" w:eastAsia="仿宋" w:hAnsi="仿宋" w:hint="eastAsia"/>
                <w:szCs w:val="21"/>
              </w:rPr>
              <w:t>小组集中学习讨论</w:t>
            </w:r>
            <w:bookmarkStart w:id="0" w:name="_GoBack"/>
            <w:bookmarkEnd w:id="0"/>
          </w:p>
        </w:tc>
      </w:tr>
      <w:tr w:rsidR="00FE7DE7" w:rsidTr="007D180C">
        <w:trPr>
          <w:trHeight w:val="686"/>
        </w:trPr>
        <w:tc>
          <w:tcPr>
            <w:tcW w:w="819" w:type="dxa"/>
            <w:tcBorders>
              <w:top w:val="single" w:sz="4" w:space="0" w:color="auto"/>
              <w:left w:val="single" w:sz="4" w:space="0" w:color="auto"/>
              <w:bottom w:val="single" w:sz="4" w:space="0" w:color="auto"/>
              <w:right w:val="single" w:sz="4" w:space="0" w:color="auto"/>
            </w:tcBorders>
            <w:vAlign w:val="center"/>
            <w:hideMark/>
          </w:tcPr>
          <w:p w:rsidR="00FE7DE7" w:rsidRPr="000C346D" w:rsidRDefault="007B15A0">
            <w:pPr>
              <w:adjustRightInd w:val="0"/>
              <w:snapToGrid w:val="0"/>
              <w:jc w:val="center"/>
              <w:rPr>
                <w:rFonts w:ascii="仿宋" w:eastAsia="仿宋" w:hAnsi="仿宋"/>
                <w:szCs w:val="21"/>
              </w:rPr>
            </w:pPr>
            <w:r>
              <w:rPr>
                <w:rFonts w:ascii="仿宋" w:eastAsia="仿宋" w:hAnsi="仿宋" w:hint="eastAsia"/>
                <w:szCs w:val="21"/>
              </w:rPr>
              <w:t>9</w:t>
            </w:r>
          </w:p>
        </w:tc>
        <w:tc>
          <w:tcPr>
            <w:tcW w:w="7941" w:type="dxa"/>
            <w:gridSpan w:val="7"/>
            <w:tcBorders>
              <w:top w:val="single" w:sz="4" w:space="0" w:color="auto"/>
              <w:left w:val="single" w:sz="4" w:space="0" w:color="auto"/>
              <w:bottom w:val="single" w:sz="4" w:space="0" w:color="auto"/>
              <w:right w:val="single" w:sz="4" w:space="0" w:color="auto"/>
            </w:tcBorders>
            <w:vAlign w:val="center"/>
            <w:hideMark/>
          </w:tcPr>
          <w:p w:rsidR="00FE7DE7" w:rsidRPr="000C346D" w:rsidRDefault="00FE7DE7" w:rsidP="00F8345F">
            <w:pPr>
              <w:adjustRightInd w:val="0"/>
              <w:snapToGrid w:val="0"/>
              <w:rPr>
                <w:rFonts w:ascii="仿宋" w:eastAsia="仿宋" w:hAnsi="仿宋"/>
                <w:szCs w:val="21"/>
              </w:rPr>
            </w:pPr>
            <w:r>
              <w:rPr>
                <w:rFonts w:ascii="仿宋" w:eastAsia="仿宋" w:hAnsi="仿宋" w:hint="eastAsia"/>
                <w:szCs w:val="21"/>
              </w:rPr>
              <w:t>撰写学习心得</w:t>
            </w:r>
          </w:p>
        </w:tc>
      </w:tr>
      <w:tr w:rsidR="008E468F" w:rsidTr="00E26E47">
        <w:trPr>
          <w:trHeight w:val="1862"/>
        </w:trPr>
        <w:tc>
          <w:tcPr>
            <w:tcW w:w="819" w:type="dxa"/>
            <w:tcBorders>
              <w:top w:val="single" w:sz="4" w:space="0" w:color="auto"/>
              <w:left w:val="single" w:sz="4" w:space="0" w:color="auto"/>
              <w:bottom w:val="single" w:sz="4" w:space="0" w:color="auto"/>
              <w:right w:val="single" w:sz="4" w:space="0" w:color="auto"/>
            </w:tcBorders>
            <w:vAlign w:val="center"/>
          </w:tcPr>
          <w:p w:rsidR="008E468F" w:rsidRDefault="008E468F">
            <w:pPr>
              <w:adjustRightInd w:val="0"/>
              <w:snapToGrid w:val="0"/>
              <w:jc w:val="center"/>
              <w:rPr>
                <w:rFonts w:ascii="仿宋" w:eastAsia="仿宋" w:hAnsi="仿宋"/>
                <w:sz w:val="24"/>
              </w:rPr>
            </w:pPr>
          </w:p>
          <w:p w:rsidR="008E468F" w:rsidRPr="00994F5C" w:rsidRDefault="008E468F">
            <w:pPr>
              <w:adjustRightInd w:val="0"/>
              <w:snapToGrid w:val="0"/>
              <w:jc w:val="center"/>
              <w:rPr>
                <w:rFonts w:ascii="仿宋" w:eastAsia="仿宋" w:hAnsi="仿宋"/>
                <w:sz w:val="24"/>
              </w:rPr>
            </w:pPr>
            <w:r w:rsidRPr="00994F5C">
              <w:rPr>
                <w:rFonts w:ascii="仿宋" w:eastAsia="仿宋" w:hAnsi="仿宋" w:hint="eastAsia"/>
                <w:sz w:val="24"/>
              </w:rPr>
              <w:t>结业审核意见</w:t>
            </w:r>
          </w:p>
          <w:p w:rsidR="008E468F" w:rsidRDefault="008E468F">
            <w:pPr>
              <w:adjustRightInd w:val="0"/>
              <w:snapToGrid w:val="0"/>
              <w:jc w:val="center"/>
              <w:rPr>
                <w:rFonts w:ascii="仿宋" w:eastAsia="仿宋" w:hAnsi="仿宋"/>
                <w:sz w:val="24"/>
              </w:rPr>
            </w:pPr>
          </w:p>
          <w:p w:rsidR="008E468F" w:rsidRPr="00A330DB" w:rsidRDefault="008E468F" w:rsidP="008E468F">
            <w:pPr>
              <w:adjustRightInd w:val="0"/>
              <w:snapToGrid w:val="0"/>
              <w:rPr>
                <w:rFonts w:ascii="仿宋" w:eastAsia="仿宋" w:hAnsi="仿宋"/>
                <w:sz w:val="24"/>
              </w:rPr>
            </w:pPr>
          </w:p>
        </w:tc>
        <w:tc>
          <w:tcPr>
            <w:tcW w:w="7941" w:type="dxa"/>
            <w:gridSpan w:val="7"/>
            <w:tcBorders>
              <w:top w:val="single" w:sz="4" w:space="0" w:color="auto"/>
              <w:left w:val="single" w:sz="4" w:space="0" w:color="auto"/>
              <w:bottom w:val="single" w:sz="4" w:space="0" w:color="auto"/>
              <w:right w:val="single" w:sz="4" w:space="0" w:color="auto"/>
            </w:tcBorders>
            <w:vAlign w:val="center"/>
          </w:tcPr>
          <w:p w:rsidR="008E468F" w:rsidRPr="00A330DB" w:rsidRDefault="008E468F">
            <w:pPr>
              <w:adjustRightInd w:val="0"/>
              <w:snapToGrid w:val="0"/>
              <w:jc w:val="center"/>
              <w:rPr>
                <w:rFonts w:ascii="仿宋" w:eastAsia="仿宋" w:hAnsi="仿宋"/>
                <w:sz w:val="24"/>
              </w:rPr>
            </w:pPr>
          </w:p>
          <w:p w:rsidR="008E468F" w:rsidRDefault="008E468F">
            <w:pPr>
              <w:adjustRightInd w:val="0"/>
              <w:snapToGrid w:val="0"/>
              <w:jc w:val="center"/>
              <w:rPr>
                <w:rFonts w:ascii="仿宋" w:eastAsia="仿宋" w:hAnsi="仿宋"/>
                <w:sz w:val="24"/>
              </w:rPr>
            </w:pPr>
            <w:r>
              <w:rPr>
                <w:rFonts w:ascii="仿宋" w:eastAsia="仿宋" w:hAnsi="仿宋" w:hint="eastAsia"/>
                <w:sz w:val="24"/>
              </w:rPr>
              <w:t xml:space="preserve">                             </w:t>
            </w:r>
            <w:r w:rsidRPr="00A330DB">
              <w:rPr>
                <w:rFonts w:ascii="仿宋" w:eastAsia="仿宋" w:hAnsi="仿宋" w:hint="eastAsia"/>
                <w:sz w:val="24"/>
              </w:rPr>
              <w:t xml:space="preserve">     </w:t>
            </w:r>
          </w:p>
          <w:p w:rsidR="008E468F" w:rsidRDefault="008E468F">
            <w:pPr>
              <w:adjustRightInd w:val="0"/>
              <w:snapToGrid w:val="0"/>
              <w:jc w:val="center"/>
              <w:rPr>
                <w:rFonts w:ascii="仿宋" w:eastAsia="仿宋" w:hAnsi="仿宋"/>
                <w:sz w:val="24"/>
              </w:rPr>
            </w:pPr>
          </w:p>
          <w:p w:rsidR="008E468F" w:rsidRPr="00A330DB" w:rsidRDefault="008E468F" w:rsidP="008E468F">
            <w:pPr>
              <w:adjustRightInd w:val="0"/>
              <w:snapToGrid w:val="0"/>
              <w:ind w:left="4272"/>
              <w:jc w:val="center"/>
              <w:rPr>
                <w:rFonts w:ascii="仿宋" w:eastAsia="仿宋" w:hAnsi="仿宋"/>
                <w:sz w:val="24"/>
              </w:rPr>
            </w:pPr>
            <w:r w:rsidRPr="00A330DB">
              <w:rPr>
                <w:rFonts w:ascii="仿宋" w:eastAsia="仿宋" w:hAnsi="仿宋" w:hint="eastAsia"/>
                <w:sz w:val="24"/>
              </w:rPr>
              <w:t>暨南大学党校</w:t>
            </w:r>
          </w:p>
          <w:p w:rsidR="008E468F" w:rsidRPr="00A330DB" w:rsidRDefault="008E468F" w:rsidP="008E468F">
            <w:pPr>
              <w:adjustRightInd w:val="0"/>
              <w:snapToGrid w:val="0"/>
              <w:ind w:left="4332"/>
              <w:jc w:val="center"/>
              <w:rPr>
                <w:rFonts w:ascii="仿宋" w:eastAsia="仿宋" w:hAnsi="仿宋"/>
                <w:sz w:val="24"/>
              </w:rPr>
            </w:pPr>
            <w:r w:rsidRPr="00A330DB">
              <w:rPr>
                <w:rFonts w:ascii="仿宋" w:eastAsia="仿宋" w:hAnsi="仿宋" w:hint="eastAsia"/>
                <w:sz w:val="24"/>
              </w:rPr>
              <w:t>年   月   日</w:t>
            </w:r>
          </w:p>
        </w:tc>
      </w:tr>
    </w:tbl>
    <w:p w:rsidR="00870AC8" w:rsidRDefault="00870AC8" w:rsidP="006E5829"/>
    <w:sectPr w:rsidR="00870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80" w:rsidRDefault="00F43180" w:rsidP="00356CBC">
      <w:r>
        <w:separator/>
      </w:r>
    </w:p>
  </w:endnote>
  <w:endnote w:type="continuationSeparator" w:id="0">
    <w:p w:rsidR="00F43180" w:rsidRDefault="00F43180" w:rsidP="0035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80" w:rsidRDefault="00F43180" w:rsidP="00356CBC">
      <w:r>
        <w:separator/>
      </w:r>
    </w:p>
  </w:footnote>
  <w:footnote w:type="continuationSeparator" w:id="0">
    <w:p w:rsidR="00F43180" w:rsidRDefault="00F43180" w:rsidP="00356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76"/>
    <w:rsid w:val="00042A39"/>
    <w:rsid w:val="000C346D"/>
    <w:rsid w:val="00162088"/>
    <w:rsid w:val="00185A26"/>
    <w:rsid w:val="001F322A"/>
    <w:rsid w:val="00356CBC"/>
    <w:rsid w:val="00390C8F"/>
    <w:rsid w:val="005131C5"/>
    <w:rsid w:val="0055381C"/>
    <w:rsid w:val="00587B94"/>
    <w:rsid w:val="005D2486"/>
    <w:rsid w:val="005E0F10"/>
    <w:rsid w:val="005F50A9"/>
    <w:rsid w:val="00661DB0"/>
    <w:rsid w:val="006B2CB6"/>
    <w:rsid w:val="006E5829"/>
    <w:rsid w:val="006F4591"/>
    <w:rsid w:val="00771612"/>
    <w:rsid w:val="00772D6C"/>
    <w:rsid w:val="007B15A0"/>
    <w:rsid w:val="00820CE9"/>
    <w:rsid w:val="00870AC8"/>
    <w:rsid w:val="008740C9"/>
    <w:rsid w:val="008E468F"/>
    <w:rsid w:val="009444F3"/>
    <w:rsid w:val="00985EFC"/>
    <w:rsid w:val="00993A09"/>
    <w:rsid w:val="00994F5C"/>
    <w:rsid w:val="00A330DB"/>
    <w:rsid w:val="00B33EFB"/>
    <w:rsid w:val="00BF7E76"/>
    <w:rsid w:val="00C66E09"/>
    <w:rsid w:val="00C73F29"/>
    <w:rsid w:val="00C87332"/>
    <w:rsid w:val="00DA3C36"/>
    <w:rsid w:val="00E26E47"/>
    <w:rsid w:val="00E43ECD"/>
    <w:rsid w:val="00E83B33"/>
    <w:rsid w:val="00F11C64"/>
    <w:rsid w:val="00F43180"/>
    <w:rsid w:val="00F43D2F"/>
    <w:rsid w:val="00F8345F"/>
    <w:rsid w:val="00FB5F0D"/>
    <w:rsid w:val="00FE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29"/>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6E58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E5829"/>
    <w:rPr>
      <w:i w:val="0"/>
      <w:iCs w:val="0"/>
      <w:color w:val="CC0000"/>
    </w:rPr>
  </w:style>
  <w:style w:type="character" w:customStyle="1" w:styleId="3Char">
    <w:name w:val="标题 3 Char"/>
    <w:basedOn w:val="a0"/>
    <w:link w:val="3"/>
    <w:uiPriority w:val="9"/>
    <w:semiHidden/>
    <w:rsid w:val="006E5829"/>
    <w:rPr>
      <w:rFonts w:ascii="Times New Roman" w:eastAsia="宋体" w:hAnsi="Times New Roman" w:cs="Times New Roman"/>
      <w:b/>
      <w:bCs/>
      <w:sz w:val="32"/>
      <w:szCs w:val="32"/>
    </w:rPr>
  </w:style>
  <w:style w:type="paragraph" w:styleId="a4">
    <w:name w:val="header"/>
    <w:basedOn w:val="a"/>
    <w:link w:val="Char"/>
    <w:uiPriority w:val="99"/>
    <w:unhideWhenUsed/>
    <w:rsid w:val="00356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6CBC"/>
    <w:rPr>
      <w:rFonts w:ascii="Times New Roman" w:eastAsia="宋体" w:hAnsi="Times New Roman" w:cs="Times New Roman"/>
      <w:sz w:val="18"/>
      <w:szCs w:val="18"/>
    </w:rPr>
  </w:style>
  <w:style w:type="paragraph" w:styleId="a5">
    <w:name w:val="footer"/>
    <w:basedOn w:val="a"/>
    <w:link w:val="Char0"/>
    <w:uiPriority w:val="99"/>
    <w:unhideWhenUsed/>
    <w:rsid w:val="00356CBC"/>
    <w:pPr>
      <w:tabs>
        <w:tab w:val="center" w:pos="4153"/>
        <w:tab w:val="right" w:pos="8306"/>
      </w:tabs>
      <w:snapToGrid w:val="0"/>
      <w:jc w:val="left"/>
    </w:pPr>
    <w:rPr>
      <w:sz w:val="18"/>
      <w:szCs w:val="18"/>
    </w:rPr>
  </w:style>
  <w:style w:type="character" w:customStyle="1" w:styleId="Char0">
    <w:name w:val="页脚 Char"/>
    <w:basedOn w:val="a0"/>
    <w:link w:val="a5"/>
    <w:uiPriority w:val="99"/>
    <w:rsid w:val="00356CBC"/>
    <w:rPr>
      <w:rFonts w:ascii="Times New Roman" w:eastAsia="宋体" w:hAnsi="Times New Roman" w:cs="Times New Roman"/>
      <w:sz w:val="18"/>
      <w:szCs w:val="18"/>
    </w:rPr>
  </w:style>
  <w:style w:type="paragraph" w:styleId="a6">
    <w:name w:val="Balloon Text"/>
    <w:basedOn w:val="a"/>
    <w:link w:val="Char1"/>
    <w:uiPriority w:val="99"/>
    <w:semiHidden/>
    <w:unhideWhenUsed/>
    <w:rsid w:val="00C73F29"/>
    <w:rPr>
      <w:sz w:val="18"/>
      <w:szCs w:val="18"/>
    </w:rPr>
  </w:style>
  <w:style w:type="character" w:customStyle="1" w:styleId="Char1">
    <w:name w:val="批注框文本 Char"/>
    <w:basedOn w:val="a0"/>
    <w:link w:val="a6"/>
    <w:uiPriority w:val="99"/>
    <w:semiHidden/>
    <w:rsid w:val="00C73F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29"/>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6E58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E5829"/>
    <w:rPr>
      <w:i w:val="0"/>
      <w:iCs w:val="0"/>
      <w:color w:val="CC0000"/>
    </w:rPr>
  </w:style>
  <w:style w:type="character" w:customStyle="1" w:styleId="3Char">
    <w:name w:val="标题 3 Char"/>
    <w:basedOn w:val="a0"/>
    <w:link w:val="3"/>
    <w:uiPriority w:val="9"/>
    <w:semiHidden/>
    <w:rsid w:val="006E5829"/>
    <w:rPr>
      <w:rFonts w:ascii="Times New Roman" w:eastAsia="宋体" w:hAnsi="Times New Roman" w:cs="Times New Roman"/>
      <w:b/>
      <w:bCs/>
      <w:sz w:val="32"/>
      <w:szCs w:val="32"/>
    </w:rPr>
  </w:style>
  <w:style w:type="paragraph" w:styleId="a4">
    <w:name w:val="header"/>
    <w:basedOn w:val="a"/>
    <w:link w:val="Char"/>
    <w:uiPriority w:val="99"/>
    <w:unhideWhenUsed/>
    <w:rsid w:val="00356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6CBC"/>
    <w:rPr>
      <w:rFonts w:ascii="Times New Roman" w:eastAsia="宋体" w:hAnsi="Times New Roman" w:cs="Times New Roman"/>
      <w:sz w:val="18"/>
      <w:szCs w:val="18"/>
    </w:rPr>
  </w:style>
  <w:style w:type="paragraph" w:styleId="a5">
    <w:name w:val="footer"/>
    <w:basedOn w:val="a"/>
    <w:link w:val="Char0"/>
    <w:uiPriority w:val="99"/>
    <w:unhideWhenUsed/>
    <w:rsid w:val="00356CBC"/>
    <w:pPr>
      <w:tabs>
        <w:tab w:val="center" w:pos="4153"/>
        <w:tab w:val="right" w:pos="8306"/>
      </w:tabs>
      <w:snapToGrid w:val="0"/>
      <w:jc w:val="left"/>
    </w:pPr>
    <w:rPr>
      <w:sz w:val="18"/>
      <w:szCs w:val="18"/>
    </w:rPr>
  </w:style>
  <w:style w:type="character" w:customStyle="1" w:styleId="Char0">
    <w:name w:val="页脚 Char"/>
    <w:basedOn w:val="a0"/>
    <w:link w:val="a5"/>
    <w:uiPriority w:val="99"/>
    <w:rsid w:val="00356CBC"/>
    <w:rPr>
      <w:rFonts w:ascii="Times New Roman" w:eastAsia="宋体" w:hAnsi="Times New Roman" w:cs="Times New Roman"/>
      <w:sz w:val="18"/>
      <w:szCs w:val="18"/>
    </w:rPr>
  </w:style>
  <w:style w:type="paragraph" w:styleId="a6">
    <w:name w:val="Balloon Text"/>
    <w:basedOn w:val="a"/>
    <w:link w:val="Char1"/>
    <w:uiPriority w:val="99"/>
    <w:semiHidden/>
    <w:unhideWhenUsed/>
    <w:rsid w:val="00C73F29"/>
    <w:rPr>
      <w:sz w:val="18"/>
      <w:szCs w:val="18"/>
    </w:rPr>
  </w:style>
  <w:style w:type="character" w:customStyle="1" w:styleId="Char1">
    <w:name w:val="批注框文本 Char"/>
    <w:basedOn w:val="a0"/>
    <w:link w:val="a6"/>
    <w:uiPriority w:val="99"/>
    <w:semiHidden/>
    <w:rsid w:val="00C73F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42081">
      <w:bodyDiv w:val="1"/>
      <w:marLeft w:val="0"/>
      <w:marRight w:val="0"/>
      <w:marTop w:val="0"/>
      <w:marBottom w:val="0"/>
      <w:divBdr>
        <w:top w:val="none" w:sz="0" w:space="0" w:color="auto"/>
        <w:left w:val="none" w:sz="0" w:space="0" w:color="auto"/>
        <w:bottom w:val="none" w:sz="0" w:space="0" w:color="auto"/>
        <w:right w:val="none" w:sz="0" w:space="0" w:color="auto"/>
      </w:divBdr>
    </w:div>
    <w:div w:id="11275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40EB-A9B0-4D34-83B0-E7ACE5FB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97</Words>
  <Characters>559</Characters>
  <Application>Microsoft Office Word</Application>
  <DocSecurity>0</DocSecurity>
  <Lines>4</Lines>
  <Paragraphs>1</Paragraphs>
  <ScaleCrop>false</ScaleCrop>
  <Company>china</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何寒子</dc:creator>
  <cp:keywords/>
  <dc:description/>
  <cp:lastModifiedBy>何寒子</cp:lastModifiedBy>
  <cp:revision>35</cp:revision>
  <cp:lastPrinted>2018-09-11T01:21:00Z</cp:lastPrinted>
  <dcterms:created xsi:type="dcterms:W3CDTF">2018-04-16T09:41:00Z</dcterms:created>
  <dcterms:modified xsi:type="dcterms:W3CDTF">2018-09-12T01:25:00Z</dcterms:modified>
</cp:coreProperties>
</file>